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val="en-US" w:eastAsia="zh-CN"/>
        </w:rPr>
        <w:t>5</w:t>
      </w:r>
    </w:p>
    <w:p>
      <w:pPr>
        <w:wordWrap/>
        <w:adjustRightInd/>
        <w:snapToGrid/>
        <w:spacing w:before="0" w:after="0" w:line="560" w:lineRule="atLeas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晴隆县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2020年事业单位公开招聘考试防疫方案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为有效防控新型冠状病毒传播，保障新冠疫情期间公开招聘考试工作顺利进行，根据国家、省、州应对新冠肺炎疫情防控相关规定，结合当前疫情形势和我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实际，特制订《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2020年事业单位公开招聘考试防疫方案》（以下简称《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方案》）。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一、组织保障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本次公开招聘防疫工作由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应对新型冠状病毒感染的肺炎疫情防控工作领导小组负责统筹开展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公开招聘防疫工作，领导小组下设办公室，负责统筹组织公开招聘疫情防控日常工作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，各考点（笔试、面试）设立防疫组，负责考点疫情防控工作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重点环节管理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）笔试考场管理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全程值守，配备测温仪、水银温度计、速干手消毒剂、贵州健康码二维码等。考生及所有进入考场区域人员必须佩戴口罩，凭有效居民身份证和准考证并通过体温检测、贵州健康码检查合格后方可错峰进入考场，具体安排详见准考证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考生应自备一次性使用医用口罩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，进入考场前除核验身份时，须全程佩戴，做好个人防护。未按要求佩戴口罩的考生，不得进入考点考场，视为放弃考试资格。考生进入考场后，可自主决定是否佩戴一次性使用医用口罩。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考务人员管理。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所有考务工作人员必须佩戴外科口罩，服从现场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有关防控方面的安排、调度。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）面试管理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出入口管理。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出入口安排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人员全程值守，配备测温仪、水银温度计、速干手消毒剂、贵州健康码二维码等。面试考生进入确认现场必须佩戴口罩，凭有效居民身份证和准考证并通过体温检测、贵州健康码检查合格后方可进入考场。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。考生应自备一次性使用医用口罩，进入考场前除核验身份时，须全程佩戴，做好个人防护。未按要求佩戴口罩的考生，不得进入考点考场，视为放弃考试资格。考生进入考场后，可自主决定是否佩戴一次性使用医用口罩。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候考室管理。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考试前必须对候考室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进行全面清洁消毒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。考生进入候考室后，可自主决定是否佩戴一次性使用医用口罩。候考室准备速干手消毒剂。候考室每位考生座位间隔需在1米以上。考生候考期间，开展强制性通风换气，保持候考区域通风顺畅。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试前必须对楼梯进行清洁消毒，楼梯间相应位置备避污纸（抽纸）、垃圾篓。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面试考官及工作人员的管理。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考官和工作人员全程均应佩戴口罩，与面试考生保持社交距离，避免人员聚集。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）体检管理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严格按体检单位要求执行。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三、考生管理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（一）考生防控准备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所有考生应根据当前防控要求做好相应准备，确保考试（笔试、面试、体检）当天能顺利参加，因不符合防控要求不能参加考试的考生自行承担后果。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321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（二）考前其他相关要求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笔试、面试、体检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各环节之前，减少到人员密集的公共场所活动，尽量减少外出活动，勿前往新冠肺炎正在流行的地区，减少走亲访友和聚餐，尽量在家休息。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面试、体检环节前14天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请自行到定点医疗机构进行核酸检测，排除病情者方可参加考试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考生必须如实告知以上个人情况，如有隐瞒后果自负。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公共交通工具前往考试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四、应急管理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（一）招考任何环节，被发现或主动报告有身体不适症状的，将迅速安排到临时隔离检查点进行复查并排查流行病学史。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（二）如出现考生或工作人员被诊断为确诊或疑似病例的，卫生健康部门须按相关疫情防控处置要求做好人员排查、环境消毒等疫情防护工作。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工作领导小组办公室负责解释，未尽事宜由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晴隆县公开招聘事业单位工作人员工作领导小组办公室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负责完善落实。</w:t>
      </w:r>
    </w:p>
    <w:sectPr>
      <w:footerReference r:id="rId3" w:type="default"/>
      <w:pgSz w:w="11906" w:h="16838"/>
      <w:pgMar w:top="1440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84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346</Words>
  <Characters>1977</Characters>
  <Lines>16</Lines>
  <Paragraphs>4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2020-07-24T03:12:00Z</dcterms:created>
  <dc:creator>LENOVO-XZS</dc:creator>
  <cp:lastModifiedBy>Administrator</cp:lastModifiedBy>
  <cp:lastPrinted>2020-08-17T01:15:00Z</cp:lastPrinted>
  <dcterms:modified xsi:type="dcterms:W3CDTF">2020-09-04T06:26:38Z</dcterms:modified>
  <dc:title>附件5：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