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tbl>
      <w:tblPr>
        <w:tblStyle w:val="4"/>
        <w:tblW w:w="84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  <w:gridCol w:w="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both"/>
              <w:rPr>
                <w:rFonts w:ascii="Times New Roman" w:eastAsia="仿宋_GB2312"/>
                <w:szCs w:val="32"/>
              </w:rPr>
            </w:pPr>
            <w:r>
              <w:rPr>
                <w:rFonts w:hint="eastAsia"/>
                <w:sz w:val="52"/>
                <w:szCs w:val="52"/>
              </w:rPr>
              <w:t>普通高等学校本科专业目录</w:t>
            </w:r>
            <w:r>
              <w:rPr>
                <w:rFonts w:ascii="Times New Roman" w:eastAsia="仿宋_GB2312"/>
                <w:sz w:val="44"/>
                <w:szCs w:val="44"/>
              </w:rPr>
              <w:t>（2012年）</w:t>
            </w:r>
          </w:p>
          <w:p>
            <w:pPr>
              <w:widowControl/>
              <w:rPr>
                <w:rFonts w:ascii="黑体" w:eastAsia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 xml:space="preserve">    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政治学与行政学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国际政治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外交学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民族学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科学社会主义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中国共产党历史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 xml:space="preserve">    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治安学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侦查学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4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 xml:space="preserve">    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中国少数民族语言文学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古典文献学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应用语言学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秘书学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348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8"/>
                <w:szCs w:val="28"/>
              </w:rPr>
              <w:t>文化教育大类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 xml:space="preserve">6602　　　　 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60201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语文教育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数学教育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英语教育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物理教育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660205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化学教育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生物教育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660207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历史教育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660208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地理教育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660209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音乐教育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660210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660211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体育教育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FF0000"/>
                <w:kern w:val="0"/>
                <w:sz w:val="24"/>
              </w:rPr>
              <w:t>660212　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FF0000"/>
                <w:kern w:val="0"/>
                <w:sz w:val="24"/>
              </w:rPr>
              <w:t>思想政治教育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660213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初等教育 </w:t>
            </w:r>
          </w:p>
        </w:tc>
      </w:tr>
    </w:tbl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宋体" w:hAnsi="宋体" w:cs="宋体"/>
          <w:b/>
          <w:bCs/>
          <w:sz w:val="44"/>
          <w:szCs w:val="44"/>
        </w:rPr>
        <w:t>研究生专业参考目录</w:t>
      </w:r>
    </w:p>
    <w:tbl>
      <w:tblPr>
        <w:tblStyle w:val="4"/>
        <w:tblW w:w="8586" w:type="dxa"/>
        <w:jc w:val="center"/>
        <w:tblCellSpacing w:w="0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898"/>
        <w:gridCol w:w="1839"/>
        <w:gridCol w:w="3904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Style w:val="6"/>
                <w:rFonts w:ascii="Arial" w:hAnsi="Arial" w:cs="Arial"/>
                <w:color w:val="333333"/>
                <w:sz w:val="18"/>
                <w:szCs w:val="18"/>
              </w:rPr>
              <w:t xml:space="preserve">09 农学 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0901 作物学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090101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作物栽培学与耕作学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090102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作物遗传育种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0902 园艺学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090201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果树学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090202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蔬菜学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090203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茶学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0903 农业资源利用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090301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土壤学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090302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植物营养学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0904 植物保护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090401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植物病理学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090402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农业昆虫与害虫防治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090403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农药学（可授农学、理学学位）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 畜牧学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动物遗传育种与繁殖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动物营养与饲料科学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草业科学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090504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特种经济动物饲养（含：蚕、蜂等）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0906 兽医学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090601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基础兽医学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090602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预防兽医学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090603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临床兽医学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restart"/>
          </w:tcPr>
          <w:p>
            <w:pPr>
              <w:jc w:val="center"/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2"/>
                <w:sz w:val="18"/>
                <w:szCs w:val="18"/>
                <w:lang w:val="en-US" w:eastAsia="zh-CN" w:bidi="ar-SA"/>
              </w:rPr>
              <w:t>03法学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 法学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法学理论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法律史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宪法学与行政法学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030104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刑法学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030105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民商法学（含：劳动法学、社会保障法学）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030106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诉讼法学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030107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经济法学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030108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环境与资源保护法学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030109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国际法学（含：国际公法、国际私法、国际经济法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030110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军事法学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 马克思主义理论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马克思主义基本原理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马克思主义发展史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马克思主义中国化研究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030504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国外马克思主义研究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030505</w:t>
            </w:r>
          </w:p>
        </w:tc>
        <w:tc>
          <w:tcPr>
            <w:tcW w:w="3904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思想政治教育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030506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中国近现代史基本问题研究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restart"/>
          </w:tcPr>
          <w:p>
            <w:pPr>
              <w:jc w:val="center"/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eastAsia="宋体" w:cs="Arial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  <w:t>05文学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 中国语言文学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文艺学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语言学及应用语言学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050103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汉语言文字学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050104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中国古典文献学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050105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中国古代文学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050106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中国现当代文学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050107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中国少数民族语言文学（分语族）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050108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比较文学与世界文学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3053E"/>
    <w:rsid w:val="21DB1F3D"/>
    <w:rsid w:val="46182F3B"/>
    <w:rsid w:val="55344514"/>
    <w:rsid w:val="5C330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2020-08-25T01:15:00Z</dcterms:created>
  <dc:creator>张华</dc:creator>
  <cp:lastModifiedBy>周老师 </cp:lastModifiedBy>
  <dcterms:modified xsi:type="dcterms:W3CDTF">2020-08-28T06:24:13Z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